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19D5" w:rsidRDefault="001E09A5">
      <w:bookmarkStart w:id="0" w:name="_GoBack"/>
      <w:bookmarkEnd w:id="0"/>
      <w:r>
        <w:t>Introduction to the “Isms” of the Interwar Period</w:t>
      </w:r>
    </w:p>
    <w:p w:rsidR="00F119D5" w:rsidRDefault="001E09A5">
      <w:r>
        <w:t>World History</w:t>
      </w:r>
    </w:p>
    <w:p w:rsidR="00F119D5" w:rsidRDefault="00F119D5"/>
    <w:p w:rsidR="00F119D5" w:rsidRDefault="001E09A5">
      <w:pPr>
        <w:rPr>
          <w:b/>
        </w:rPr>
      </w:pPr>
      <w:r>
        <w:rPr>
          <w:b/>
        </w:rPr>
        <w:t>Instructions:</w:t>
      </w:r>
    </w:p>
    <w:p w:rsidR="00F119D5" w:rsidRDefault="001E09A5">
      <w:r>
        <w:t>To understand the political consequences of World War I, we are going to take some time to explore the political ideologies that emerged as a result of the conflict.  These ideologies played a major role in causing World War II and continue to impact our w</w:t>
      </w:r>
      <w:r>
        <w:t>orld today.  This document attempts to provide you with a summary of each ideology and is a resource that you will need to use multiple times in this unit.</w:t>
      </w:r>
    </w:p>
    <w:p w:rsidR="00F119D5" w:rsidRDefault="00F119D5"/>
    <w:p w:rsidR="00F119D5" w:rsidRDefault="001E09A5">
      <w:r>
        <w:rPr>
          <w:b/>
        </w:rPr>
        <w:t xml:space="preserve">Step 1: </w:t>
      </w:r>
      <w:r>
        <w:t>Divide the isms(Fascism, Nazisim, Communism and Liberalism) among the members of your table</w:t>
      </w:r>
      <w:r>
        <w:t>.  You should familiarize yourself with your assigned ism and be prepared to explain it to the rest of your table (10 mins). Try to envision what kind of society these ideas would create.</w:t>
      </w:r>
    </w:p>
    <w:p w:rsidR="00F119D5" w:rsidRDefault="00F119D5"/>
    <w:p w:rsidR="00F119D5" w:rsidRDefault="001E09A5">
      <w:r>
        <w:rPr>
          <w:b/>
        </w:rPr>
        <w:t xml:space="preserve">Step 2: </w:t>
      </w:r>
      <w:r>
        <w:t>Jigsaw with the other isms at your table.  Discuss the simi</w:t>
      </w:r>
      <w:r>
        <w:t>larities and differences between each ideology.</w:t>
      </w:r>
    </w:p>
    <w:p w:rsidR="00F119D5" w:rsidRDefault="00F119D5"/>
    <w:p w:rsidR="00F119D5" w:rsidRDefault="001E09A5">
      <w:r>
        <w:rPr>
          <w:b/>
        </w:rPr>
        <w:t xml:space="preserve">Step 3: </w:t>
      </w:r>
      <w:r>
        <w:t>Study for the Kahoot on the four ideologies</w:t>
      </w:r>
    </w:p>
    <w:p w:rsidR="00F119D5" w:rsidRDefault="00F119D5"/>
    <w:p w:rsidR="00F119D5" w:rsidRDefault="001E09A5">
      <w:pPr>
        <w:rPr>
          <w:b/>
        </w:rPr>
      </w:pPr>
      <w:r>
        <w:rPr>
          <w:b/>
        </w:rPr>
        <w:t xml:space="preserve">Step 4 (After the Kahoot): </w:t>
      </w:r>
      <w:r>
        <w:t>Use your understanding of the different ideologies to respond to a scenario and complete the table on the last page.</w:t>
      </w:r>
      <w:r>
        <w:rPr>
          <w:b/>
        </w:rPr>
        <w:t xml:space="preserve"> </w:t>
      </w:r>
    </w:p>
    <w:p w:rsidR="00F119D5" w:rsidRDefault="001E09A5">
      <w:r>
        <w:br w:type="page"/>
      </w:r>
    </w:p>
    <w:p w:rsidR="00F119D5" w:rsidRDefault="001E09A5">
      <w:r>
        <w:lastRenderedPageBreak/>
        <w:t>Introdu</w:t>
      </w:r>
      <w:r>
        <w:t>ction to Fascism</w:t>
      </w:r>
    </w:p>
    <w:p w:rsidR="00F119D5" w:rsidRDefault="00F119D5"/>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F119D5">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Legacy of World War I</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Founding</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 xml:space="preserve">Vision for the Future </w:t>
            </w:r>
          </w:p>
          <w:p w:rsidR="00F119D5" w:rsidRDefault="001E09A5">
            <w:pPr>
              <w:widowControl w:val="0"/>
              <w:pBdr>
                <w:top w:val="nil"/>
                <w:left w:val="nil"/>
                <w:bottom w:val="nil"/>
                <w:right w:val="nil"/>
                <w:between w:val="nil"/>
              </w:pBdr>
              <w:spacing w:line="240" w:lineRule="auto"/>
              <w:jc w:val="center"/>
              <w:rPr>
                <w:b/>
              </w:rPr>
            </w:pPr>
            <w:r>
              <w:rPr>
                <w:b/>
              </w:rPr>
              <w:t>(Key Ideas)</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Leader(s)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6"/>
              </w:numPr>
              <w:pBdr>
                <w:top w:val="nil"/>
                <w:left w:val="nil"/>
                <w:bottom w:val="nil"/>
                <w:right w:val="nil"/>
                <w:between w:val="nil"/>
              </w:pBdr>
              <w:spacing w:line="240" w:lineRule="auto"/>
              <w:rPr>
                <w:sz w:val="18"/>
                <w:szCs w:val="18"/>
              </w:rPr>
            </w:pPr>
            <w:r>
              <w:rPr>
                <w:sz w:val="18"/>
                <w:szCs w:val="18"/>
              </w:rPr>
              <w:t>Italy did not receive the benefits they thought they would get from WWI (new colonies, expanded territory, reparations)</w:t>
            </w:r>
          </w:p>
          <w:p w:rsidR="00F119D5" w:rsidRDefault="001E09A5">
            <w:pPr>
              <w:widowControl w:val="0"/>
              <w:numPr>
                <w:ilvl w:val="0"/>
                <w:numId w:val="6"/>
              </w:numPr>
              <w:pBdr>
                <w:top w:val="nil"/>
                <w:left w:val="nil"/>
                <w:bottom w:val="nil"/>
                <w:right w:val="nil"/>
                <w:between w:val="nil"/>
              </w:pBdr>
              <w:spacing w:line="240" w:lineRule="auto"/>
              <w:rPr>
                <w:sz w:val="18"/>
                <w:szCs w:val="18"/>
              </w:rPr>
            </w:pPr>
            <w:r>
              <w:rPr>
                <w:sz w:val="18"/>
                <w:szCs w:val="18"/>
              </w:rPr>
              <w:t>Post-War unemployment and rising prices from food shortages lead to unrest. Political protests from the PSI (Italian Socialists) won elections in the Italian Parliament and Communist organizations worked to achieve a revolution like the Russian Revolution(</w:t>
            </w:r>
            <w:r>
              <w:rPr>
                <w:sz w:val="18"/>
                <w:szCs w:val="18"/>
              </w:rPr>
              <w:t>1917).</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 xml:space="preserve">In March 1919, the Fascist party was founded to combat the rising threat of Communism in Italy.  </w:t>
            </w:r>
          </w:p>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 xml:space="preserve">They were the “anti-political party”.  They wanted abandon political debate and negotiation in favor of action. </w:t>
            </w:r>
          </w:p>
          <w:p w:rsidR="00F119D5" w:rsidRDefault="00F119D5">
            <w:pPr>
              <w:widowControl w:val="0"/>
              <w:pBdr>
                <w:top w:val="nil"/>
                <w:left w:val="nil"/>
                <w:bottom w:val="nil"/>
                <w:right w:val="nil"/>
                <w:between w:val="nil"/>
              </w:pBdr>
              <w:spacing w:line="240" w:lineRule="auto"/>
              <w:ind w:left="720"/>
              <w:rPr>
                <w:sz w:val="20"/>
                <w:szCs w:val="20"/>
              </w:rPr>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Nationalism-Fascists put the state above all.  Individualism was discouraged, service to the state was the priority</w:t>
            </w:r>
          </w:p>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One-Party Government  with a single authoritarian leader</w:t>
            </w:r>
          </w:p>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Believed strength came through military strength and conquest</w:t>
            </w:r>
          </w:p>
          <w:p w:rsidR="00F119D5" w:rsidRDefault="001E09A5">
            <w:pPr>
              <w:widowControl w:val="0"/>
              <w:numPr>
                <w:ilvl w:val="0"/>
                <w:numId w:val="19"/>
              </w:numPr>
              <w:pBdr>
                <w:top w:val="nil"/>
                <w:left w:val="nil"/>
                <w:bottom w:val="nil"/>
                <w:right w:val="nil"/>
                <w:between w:val="nil"/>
              </w:pBdr>
              <w:spacing w:line="240" w:lineRule="auto"/>
              <w:rPr>
                <w:sz w:val="20"/>
                <w:szCs w:val="20"/>
              </w:rPr>
            </w:pPr>
            <w:r>
              <w:rPr>
                <w:sz w:val="20"/>
                <w:szCs w:val="20"/>
              </w:rPr>
              <w:t>Wanted to recreate th</w:t>
            </w:r>
            <w:r>
              <w:rPr>
                <w:sz w:val="20"/>
                <w:szCs w:val="20"/>
              </w:rPr>
              <w:t>e Roman Empire in Italy.</w:t>
            </w:r>
          </w:p>
          <w:p w:rsidR="00F119D5" w:rsidRDefault="00F119D5">
            <w:pPr>
              <w:widowControl w:val="0"/>
              <w:pBdr>
                <w:top w:val="nil"/>
                <w:left w:val="nil"/>
                <w:bottom w:val="nil"/>
                <w:right w:val="nil"/>
                <w:between w:val="nil"/>
              </w:pBdr>
              <w:spacing w:line="240" w:lineRule="auto"/>
              <w:ind w:left="720"/>
              <w:rPr>
                <w:sz w:val="20"/>
                <w:szCs w:val="20"/>
              </w:rPr>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12"/>
              </w:numPr>
              <w:pBdr>
                <w:top w:val="nil"/>
                <w:left w:val="nil"/>
                <w:bottom w:val="nil"/>
                <w:right w:val="nil"/>
                <w:between w:val="nil"/>
              </w:pBdr>
              <w:spacing w:line="240" w:lineRule="auto"/>
            </w:pPr>
            <w:r>
              <w:t>Benito Mussolini was the founder and leader of the Fascists</w:t>
            </w:r>
          </w:p>
          <w:p w:rsidR="00F119D5" w:rsidRDefault="001E09A5">
            <w:pPr>
              <w:widowControl w:val="0"/>
              <w:numPr>
                <w:ilvl w:val="0"/>
                <w:numId w:val="12"/>
              </w:numPr>
              <w:pBdr>
                <w:top w:val="nil"/>
                <w:left w:val="nil"/>
                <w:bottom w:val="nil"/>
                <w:right w:val="nil"/>
                <w:between w:val="nil"/>
              </w:pBdr>
              <w:spacing w:line="240" w:lineRule="auto"/>
            </w:pPr>
            <w:r>
              <w:t>Mussolini was a former journalists who had been a socialist but abandoned after he was kicked out of the PSI</w:t>
            </w:r>
          </w:p>
          <w:p w:rsidR="00F119D5" w:rsidRDefault="00F119D5">
            <w:pPr>
              <w:widowControl w:val="0"/>
              <w:pBdr>
                <w:top w:val="nil"/>
                <w:left w:val="nil"/>
                <w:bottom w:val="nil"/>
                <w:right w:val="nil"/>
                <w:between w:val="nil"/>
              </w:pBdr>
              <w:spacing w:line="240" w:lineRule="auto"/>
              <w:ind w:left="720"/>
            </w:pPr>
          </w:p>
        </w:tc>
      </w:tr>
      <w:tr w:rsidR="00F119D5">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Rise to Power/</w:t>
            </w:r>
          </w:p>
          <w:p w:rsidR="00F119D5" w:rsidRDefault="001E09A5">
            <w:pPr>
              <w:widowControl w:val="0"/>
              <w:pBdr>
                <w:top w:val="nil"/>
                <w:left w:val="nil"/>
                <w:bottom w:val="nil"/>
                <w:right w:val="nil"/>
                <w:between w:val="nil"/>
              </w:pBdr>
              <w:spacing w:line="240" w:lineRule="auto"/>
              <w:jc w:val="center"/>
              <w:rPr>
                <w:b/>
              </w:rPr>
            </w:pPr>
            <w:r>
              <w:rPr>
                <w:b/>
              </w:rPr>
              <w:t>Who Supported Them</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 xml:space="preserve">Political Policies </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Social Policies</w:t>
            </w:r>
          </w:p>
        </w:tc>
        <w:tc>
          <w:tcPr>
            <w:tcW w:w="3240" w:type="dxa"/>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jc w:val="center"/>
              <w:rPr>
                <w:b/>
              </w:rPr>
            </w:pPr>
            <w:r>
              <w:rPr>
                <w:b/>
              </w:rPr>
              <w:t>Economic Policies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8"/>
              </w:numPr>
              <w:pBdr>
                <w:top w:val="nil"/>
                <w:left w:val="nil"/>
                <w:bottom w:val="nil"/>
                <w:right w:val="nil"/>
                <w:between w:val="nil"/>
              </w:pBdr>
              <w:spacing w:line="240" w:lineRule="auto"/>
              <w:rPr>
                <w:sz w:val="20"/>
                <w:szCs w:val="20"/>
              </w:rPr>
            </w:pPr>
            <w:r>
              <w:rPr>
                <w:sz w:val="20"/>
                <w:szCs w:val="20"/>
              </w:rPr>
              <w:t>Veterans Returning from World War I</w:t>
            </w:r>
          </w:p>
          <w:p w:rsidR="00F119D5" w:rsidRDefault="001E09A5">
            <w:pPr>
              <w:widowControl w:val="0"/>
              <w:numPr>
                <w:ilvl w:val="0"/>
                <w:numId w:val="8"/>
              </w:numPr>
              <w:pBdr>
                <w:top w:val="nil"/>
                <w:left w:val="nil"/>
                <w:bottom w:val="nil"/>
                <w:right w:val="nil"/>
                <w:between w:val="nil"/>
              </w:pBdr>
              <w:spacing w:line="240" w:lineRule="auto"/>
              <w:rPr>
                <w:sz w:val="20"/>
                <w:szCs w:val="20"/>
              </w:rPr>
            </w:pPr>
            <w:r>
              <w:rPr>
                <w:sz w:val="20"/>
                <w:szCs w:val="20"/>
              </w:rPr>
              <w:t>Conservative Members of Italian society that saw Communism as a threat.</w:t>
            </w:r>
          </w:p>
          <w:p w:rsidR="00F119D5" w:rsidRDefault="001E09A5">
            <w:pPr>
              <w:widowControl w:val="0"/>
              <w:numPr>
                <w:ilvl w:val="0"/>
                <w:numId w:val="8"/>
              </w:numPr>
              <w:pBdr>
                <w:top w:val="nil"/>
                <w:left w:val="nil"/>
                <w:bottom w:val="nil"/>
                <w:right w:val="nil"/>
                <w:between w:val="nil"/>
              </w:pBdr>
              <w:spacing w:line="240" w:lineRule="auto"/>
              <w:rPr>
                <w:sz w:val="20"/>
                <w:szCs w:val="20"/>
              </w:rPr>
            </w:pPr>
            <w:r>
              <w:rPr>
                <w:sz w:val="20"/>
                <w:szCs w:val="20"/>
              </w:rPr>
              <w:t>Catholic Church</w:t>
            </w:r>
          </w:p>
          <w:p w:rsidR="00F119D5" w:rsidRDefault="001E09A5">
            <w:pPr>
              <w:widowControl w:val="0"/>
              <w:numPr>
                <w:ilvl w:val="0"/>
                <w:numId w:val="8"/>
              </w:numPr>
              <w:pBdr>
                <w:top w:val="nil"/>
                <w:left w:val="nil"/>
                <w:bottom w:val="nil"/>
                <w:right w:val="nil"/>
                <w:between w:val="nil"/>
              </w:pBdr>
              <w:spacing w:line="240" w:lineRule="auto"/>
              <w:rPr>
                <w:sz w:val="20"/>
                <w:szCs w:val="20"/>
              </w:rPr>
            </w:pPr>
            <w:r>
              <w:rPr>
                <w:sz w:val="20"/>
                <w:szCs w:val="20"/>
              </w:rPr>
              <w:t>In 1922 the Fascists marched on Rome and Mussolini was appointed PM by the King.  By 1925 he had banned all other political parties and became the sole ruler of Italy.</w:t>
            </w:r>
            <w:r>
              <w:rPr>
                <w:sz w:val="20"/>
                <w:szCs w:val="20"/>
              </w:rPr>
              <w:tab/>
            </w:r>
          </w:p>
        </w:tc>
        <w:tc>
          <w:tcPr>
            <w:tcW w:w="3240" w:type="dxa"/>
            <w:shd w:val="clear" w:color="auto" w:fill="auto"/>
            <w:tcMar>
              <w:top w:w="100" w:type="dxa"/>
              <w:left w:w="100" w:type="dxa"/>
              <w:bottom w:w="100" w:type="dxa"/>
              <w:right w:w="100" w:type="dxa"/>
            </w:tcMar>
          </w:tcPr>
          <w:p w:rsidR="00F119D5" w:rsidRDefault="001E09A5">
            <w:pPr>
              <w:widowControl w:val="0"/>
              <w:numPr>
                <w:ilvl w:val="0"/>
                <w:numId w:val="11"/>
              </w:numPr>
              <w:pBdr>
                <w:top w:val="nil"/>
                <w:left w:val="nil"/>
                <w:bottom w:val="nil"/>
                <w:right w:val="nil"/>
                <w:between w:val="nil"/>
              </w:pBdr>
              <w:spacing w:line="240" w:lineRule="auto"/>
              <w:rPr>
                <w:sz w:val="20"/>
                <w:szCs w:val="20"/>
              </w:rPr>
            </w:pPr>
            <w:r>
              <w:rPr>
                <w:sz w:val="20"/>
                <w:szCs w:val="20"/>
              </w:rPr>
              <w:t>Political opposition was outlawed and protests were dealt with violently</w:t>
            </w:r>
          </w:p>
          <w:p w:rsidR="00F119D5" w:rsidRDefault="001E09A5">
            <w:pPr>
              <w:widowControl w:val="0"/>
              <w:numPr>
                <w:ilvl w:val="0"/>
                <w:numId w:val="11"/>
              </w:numPr>
              <w:pBdr>
                <w:top w:val="nil"/>
                <w:left w:val="nil"/>
                <w:bottom w:val="nil"/>
                <w:right w:val="nil"/>
                <w:between w:val="nil"/>
              </w:pBdr>
              <w:spacing w:line="240" w:lineRule="auto"/>
              <w:rPr>
                <w:sz w:val="20"/>
                <w:szCs w:val="20"/>
              </w:rPr>
            </w:pPr>
            <w:r>
              <w:rPr>
                <w:sz w:val="20"/>
                <w:szCs w:val="20"/>
              </w:rPr>
              <w:t>Focused on str</w:t>
            </w:r>
            <w:r>
              <w:rPr>
                <w:sz w:val="20"/>
                <w:szCs w:val="20"/>
              </w:rPr>
              <w:t xml:space="preserve">engthening Italy’s international power </w:t>
            </w:r>
          </w:p>
          <w:p w:rsidR="00F119D5" w:rsidRDefault="001E09A5">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Mussolini became known as </w:t>
            </w:r>
            <w:r>
              <w:rPr>
                <w:i/>
                <w:sz w:val="20"/>
                <w:szCs w:val="20"/>
              </w:rPr>
              <w:t xml:space="preserve">Il Duce </w:t>
            </w:r>
            <w:r>
              <w:rPr>
                <w:sz w:val="20"/>
                <w:szCs w:val="20"/>
              </w:rPr>
              <w:t>(the leader)</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3"/>
              </w:numPr>
              <w:pBdr>
                <w:top w:val="nil"/>
                <w:left w:val="nil"/>
                <w:bottom w:val="nil"/>
                <w:right w:val="nil"/>
                <w:between w:val="nil"/>
              </w:pBdr>
              <w:spacing w:line="240" w:lineRule="auto"/>
            </w:pPr>
            <w:r>
              <w:t>Wanted to return to traditional society: religion, gender roles, customs</w:t>
            </w:r>
          </w:p>
          <w:p w:rsidR="00F119D5" w:rsidRDefault="001E09A5">
            <w:pPr>
              <w:widowControl w:val="0"/>
              <w:numPr>
                <w:ilvl w:val="0"/>
                <w:numId w:val="3"/>
              </w:numPr>
              <w:pBdr>
                <w:top w:val="nil"/>
                <w:left w:val="nil"/>
                <w:bottom w:val="nil"/>
                <w:right w:val="nil"/>
                <w:between w:val="nil"/>
              </w:pBdr>
              <w:spacing w:line="240" w:lineRule="auto"/>
            </w:pPr>
            <w:r>
              <w:t>Education was setup to improve society and teach loyalty to the regime</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14"/>
              </w:numPr>
              <w:pBdr>
                <w:top w:val="nil"/>
                <w:left w:val="nil"/>
                <w:bottom w:val="nil"/>
                <w:right w:val="nil"/>
                <w:between w:val="nil"/>
              </w:pBdr>
              <w:spacing w:line="240" w:lineRule="auto"/>
            </w:pPr>
            <w:r>
              <w:t>Wanted to make Italian economy strong and self-sufficient (autarky) from international trade.</w:t>
            </w:r>
          </w:p>
          <w:p w:rsidR="00F119D5" w:rsidRDefault="001E09A5">
            <w:pPr>
              <w:widowControl w:val="0"/>
              <w:numPr>
                <w:ilvl w:val="0"/>
                <w:numId w:val="14"/>
              </w:numPr>
              <w:pBdr>
                <w:top w:val="nil"/>
                <w:left w:val="nil"/>
                <w:bottom w:val="nil"/>
                <w:right w:val="nil"/>
                <w:between w:val="nil"/>
              </w:pBdr>
              <w:spacing w:line="240" w:lineRule="auto"/>
            </w:pPr>
            <w:r>
              <w:t>Focuses economy on building public works, government buildings and the military.</w:t>
            </w:r>
          </w:p>
        </w:tc>
      </w:tr>
    </w:tbl>
    <w:p w:rsidR="00F119D5" w:rsidRDefault="001E09A5">
      <w:r>
        <w:t>Introduction to Nazism</w:t>
      </w:r>
    </w:p>
    <w:p w:rsidR="00F119D5" w:rsidRDefault="00F119D5"/>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85"/>
        <w:gridCol w:w="3195"/>
      </w:tblGrid>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Legacy of World War I</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Founding</w:t>
            </w:r>
          </w:p>
        </w:tc>
        <w:tc>
          <w:tcPr>
            <w:tcW w:w="3285"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 xml:space="preserve">Vision for the Future </w:t>
            </w:r>
          </w:p>
          <w:p w:rsidR="00F119D5" w:rsidRDefault="001E09A5">
            <w:pPr>
              <w:widowControl w:val="0"/>
              <w:spacing w:line="240" w:lineRule="auto"/>
              <w:jc w:val="center"/>
              <w:rPr>
                <w:b/>
              </w:rPr>
            </w:pPr>
            <w:r>
              <w:rPr>
                <w:b/>
              </w:rPr>
              <w:t>(Key Ideas)</w:t>
            </w:r>
          </w:p>
        </w:tc>
        <w:tc>
          <w:tcPr>
            <w:tcW w:w="3195"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Leader(s)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20"/>
              </w:numPr>
              <w:spacing w:line="240" w:lineRule="auto"/>
            </w:pPr>
            <w:r>
              <w:t>The Weimar Republic, established at the end of WWI, was unpopular and struggling economically from the aftermath of WWI.</w:t>
            </w:r>
          </w:p>
          <w:p w:rsidR="00F119D5" w:rsidRDefault="001E09A5">
            <w:pPr>
              <w:widowControl w:val="0"/>
              <w:numPr>
                <w:ilvl w:val="0"/>
                <w:numId w:val="20"/>
              </w:numPr>
              <w:spacing w:line="240" w:lineRule="auto"/>
            </w:pPr>
            <w:r>
              <w:t>The Nazis took advantage of the German people’s resentment towards the harsh terms imposed by the Treaty of Vers</w:t>
            </w:r>
            <w:r>
              <w:t>ailles.</w:t>
            </w:r>
          </w:p>
          <w:p w:rsidR="00F119D5" w:rsidRDefault="00F119D5">
            <w:pPr>
              <w:widowControl w:val="0"/>
              <w:spacing w:line="240" w:lineRule="auto"/>
              <w:ind w:left="720"/>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21"/>
              </w:numPr>
              <w:spacing w:line="240" w:lineRule="auto"/>
            </w:pPr>
            <w:r>
              <w:t>Founded in 1919 as the German Workers’ Party, largely reacting to the Treaty of Versailles and Germany's loss of WWI.</w:t>
            </w:r>
          </w:p>
          <w:p w:rsidR="00F119D5" w:rsidRDefault="001E09A5">
            <w:pPr>
              <w:widowControl w:val="0"/>
              <w:numPr>
                <w:ilvl w:val="0"/>
                <w:numId w:val="21"/>
              </w:numPr>
              <w:spacing w:line="240" w:lineRule="auto"/>
            </w:pPr>
            <w:r>
              <w:t xml:space="preserve">Renamed National Socialist German Workers' Party to appeal to the  working class, an alternative to Communism. </w:t>
            </w:r>
          </w:p>
        </w:tc>
        <w:tc>
          <w:tcPr>
            <w:tcW w:w="3285" w:type="dxa"/>
            <w:shd w:val="clear" w:color="auto" w:fill="auto"/>
            <w:tcMar>
              <w:top w:w="100" w:type="dxa"/>
              <w:left w:w="100" w:type="dxa"/>
              <w:bottom w:w="100" w:type="dxa"/>
              <w:right w:w="100" w:type="dxa"/>
            </w:tcMar>
          </w:tcPr>
          <w:p w:rsidR="00F119D5" w:rsidRDefault="001E09A5">
            <w:pPr>
              <w:widowControl w:val="0"/>
              <w:numPr>
                <w:ilvl w:val="0"/>
                <w:numId w:val="15"/>
              </w:numPr>
              <w:spacing w:line="240" w:lineRule="auto"/>
            </w:pPr>
            <w:r>
              <w:t xml:space="preserve">Extreme nationalism, anti-individualism, for the creation of a united Greater Germany, cleansed of “inferior” people. </w:t>
            </w:r>
          </w:p>
          <w:p w:rsidR="00F119D5" w:rsidRDefault="001E09A5">
            <w:pPr>
              <w:widowControl w:val="0"/>
              <w:numPr>
                <w:ilvl w:val="0"/>
                <w:numId w:val="15"/>
              </w:numPr>
              <w:spacing w:line="240" w:lineRule="auto"/>
            </w:pPr>
            <w:r>
              <w:t xml:space="preserve">Goal to take over territory to create “living space” for the racially-pure master race. </w:t>
            </w:r>
          </w:p>
          <w:p w:rsidR="00F119D5" w:rsidRDefault="001E09A5">
            <w:pPr>
              <w:widowControl w:val="0"/>
              <w:numPr>
                <w:ilvl w:val="0"/>
                <w:numId w:val="15"/>
              </w:numPr>
              <w:spacing w:line="240" w:lineRule="auto"/>
            </w:pPr>
            <w:r>
              <w:t>Strong central one-party government with an auth</w:t>
            </w:r>
            <w:r>
              <w:t xml:space="preserve">oritarian leader. </w:t>
            </w:r>
          </w:p>
        </w:tc>
        <w:tc>
          <w:tcPr>
            <w:tcW w:w="3195" w:type="dxa"/>
            <w:shd w:val="clear" w:color="auto" w:fill="auto"/>
            <w:tcMar>
              <w:top w:w="100" w:type="dxa"/>
              <w:left w:w="100" w:type="dxa"/>
              <w:bottom w:w="100" w:type="dxa"/>
              <w:right w:w="100" w:type="dxa"/>
            </w:tcMar>
          </w:tcPr>
          <w:p w:rsidR="00F119D5" w:rsidRDefault="001E09A5">
            <w:pPr>
              <w:widowControl w:val="0"/>
              <w:numPr>
                <w:ilvl w:val="0"/>
                <w:numId w:val="15"/>
              </w:numPr>
              <w:spacing w:line="240" w:lineRule="auto"/>
            </w:pPr>
            <w:r>
              <w:t>Adolf Hitler became the party’s leader in 1921 and served as the face of the Nazi movement.</w:t>
            </w:r>
          </w:p>
          <w:p w:rsidR="00F119D5" w:rsidRDefault="001E09A5">
            <w:pPr>
              <w:widowControl w:val="0"/>
              <w:numPr>
                <w:ilvl w:val="0"/>
                <w:numId w:val="15"/>
              </w:numPr>
              <w:spacing w:line="240" w:lineRule="auto"/>
            </w:pPr>
            <w:r>
              <w:t>Joseph Goebbels was a top Nazi official and loyal follower of Hitler, known for his public speeches and propaganda.</w:t>
            </w:r>
          </w:p>
          <w:p w:rsidR="00F119D5" w:rsidRDefault="001E09A5">
            <w:pPr>
              <w:widowControl w:val="0"/>
              <w:numPr>
                <w:ilvl w:val="0"/>
                <w:numId w:val="15"/>
              </w:numPr>
              <w:spacing w:line="240" w:lineRule="auto"/>
            </w:pPr>
            <w:r>
              <w:t>Heinrich Himmler led the Nazi</w:t>
            </w:r>
            <w:r>
              <w:t>’s paramilitary police force, the SS.</w:t>
            </w:r>
          </w:p>
        </w:tc>
      </w:tr>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Rise to Power/</w:t>
            </w:r>
          </w:p>
          <w:p w:rsidR="00F119D5" w:rsidRDefault="001E09A5">
            <w:pPr>
              <w:widowControl w:val="0"/>
              <w:spacing w:line="240" w:lineRule="auto"/>
              <w:jc w:val="center"/>
              <w:rPr>
                <w:b/>
              </w:rPr>
            </w:pPr>
            <w:r>
              <w:rPr>
                <w:b/>
              </w:rPr>
              <w:t>Who Supported Them</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 xml:space="preserve">Political Policies </w:t>
            </w:r>
          </w:p>
        </w:tc>
        <w:tc>
          <w:tcPr>
            <w:tcW w:w="3285"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Social Policies</w:t>
            </w:r>
          </w:p>
        </w:tc>
        <w:tc>
          <w:tcPr>
            <w:tcW w:w="3195"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Economic Policies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22"/>
              </w:numPr>
              <w:spacing w:line="240" w:lineRule="auto"/>
            </w:pPr>
            <w:r>
              <w:t>Major support was from the poor and working classes who felt the effects of Germany’s economic hardships.</w:t>
            </w:r>
          </w:p>
          <w:p w:rsidR="00F119D5" w:rsidRDefault="001E09A5">
            <w:pPr>
              <w:widowControl w:val="0"/>
              <w:numPr>
                <w:ilvl w:val="0"/>
                <w:numId w:val="22"/>
              </w:numPr>
              <w:spacing w:line="240" w:lineRule="auto"/>
            </w:pPr>
            <w:r>
              <w:t xml:space="preserve">Party came to power in 1933, when Hitler was appointed Chancellor due to popular support. </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4"/>
              </w:numPr>
              <w:spacing w:line="240" w:lineRule="auto"/>
            </w:pPr>
            <w:r>
              <w:t xml:space="preserve">25-Point Plan, with goals of extreme nationalism, economic growth, exclusion of “non-Germans,” and a strong central government. </w:t>
            </w:r>
          </w:p>
          <w:p w:rsidR="00F119D5" w:rsidRDefault="001E09A5">
            <w:pPr>
              <w:widowControl w:val="0"/>
              <w:numPr>
                <w:ilvl w:val="0"/>
                <w:numId w:val="4"/>
              </w:numPr>
              <w:spacing w:line="240" w:lineRule="auto"/>
            </w:pPr>
            <w:r>
              <w:t>Anti-communism &amp; capitalism</w:t>
            </w:r>
          </w:p>
        </w:tc>
        <w:tc>
          <w:tcPr>
            <w:tcW w:w="3285" w:type="dxa"/>
            <w:shd w:val="clear" w:color="auto" w:fill="auto"/>
            <w:tcMar>
              <w:top w:w="100" w:type="dxa"/>
              <w:left w:w="100" w:type="dxa"/>
              <w:bottom w:w="100" w:type="dxa"/>
              <w:right w:w="100" w:type="dxa"/>
            </w:tcMar>
          </w:tcPr>
          <w:p w:rsidR="00F119D5" w:rsidRDefault="001E09A5">
            <w:pPr>
              <w:widowControl w:val="0"/>
              <w:numPr>
                <w:ilvl w:val="0"/>
                <w:numId w:val="4"/>
              </w:numPr>
              <w:spacing w:line="240" w:lineRule="auto"/>
            </w:pPr>
            <w:r>
              <w:t>Anti-Sem</w:t>
            </w:r>
            <w:r>
              <w:t xml:space="preserve">itism and white supremacy, blaming Jews and other “non-German” groups for the loss of WWI. </w:t>
            </w:r>
          </w:p>
          <w:p w:rsidR="00F119D5" w:rsidRDefault="001E09A5">
            <w:pPr>
              <w:widowControl w:val="0"/>
              <w:numPr>
                <w:ilvl w:val="0"/>
                <w:numId w:val="4"/>
              </w:numPr>
              <w:spacing w:line="240" w:lineRule="auto"/>
            </w:pPr>
            <w:r>
              <w:t>Return to conservative values, away from the experimental culture of the Weimar era.</w:t>
            </w:r>
          </w:p>
        </w:tc>
        <w:tc>
          <w:tcPr>
            <w:tcW w:w="3195" w:type="dxa"/>
            <w:shd w:val="clear" w:color="auto" w:fill="auto"/>
            <w:tcMar>
              <w:top w:w="100" w:type="dxa"/>
              <w:left w:w="100" w:type="dxa"/>
              <w:bottom w:w="100" w:type="dxa"/>
              <w:right w:w="100" w:type="dxa"/>
            </w:tcMar>
          </w:tcPr>
          <w:p w:rsidR="00F119D5" w:rsidRDefault="001E09A5">
            <w:pPr>
              <w:widowControl w:val="0"/>
              <w:numPr>
                <w:ilvl w:val="0"/>
                <w:numId w:val="1"/>
              </w:numPr>
              <w:spacing w:line="240" w:lineRule="auto"/>
            </w:pPr>
            <w:r>
              <w:t>Wanted full-employment for white German men through public construction project</w:t>
            </w:r>
            <w:r>
              <w:t>s, subsidies, and excluding Jews and some women from the workforce.</w:t>
            </w:r>
          </w:p>
        </w:tc>
      </w:tr>
    </w:tbl>
    <w:p w:rsidR="00F119D5" w:rsidRDefault="00F119D5"/>
    <w:p w:rsidR="00F119D5" w:rsidRDefault="001E09A5">
      <w:r>
        <w:t>Introduction to Communism</w:t>
      </w:r>
    </w:p>
    <w:p w:rsidR="00F119D5" w:rsidRDefault="00F119D5"/>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lastRenderedPageBreak/>
              <w:t>Legacy of World War I</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Founding</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 xml:space="preserve">Vision for the Future </w:t>
            </w:r>
          </w:p>
          <w:p w:rsidR="00F119D5" w:rsidRDefault="001E09A5">
            <w:pPr>
              <w:widowControl w:val="0"/>
              <w:spacing w:line="240" w:lineRule="auto"/>
              <w:jc w:val="center"/>
              <w:rPr>
                <w:b/>
              </w:rPr>
            </w:pPr>
            <w:r>
              <w:rPr>
                <w:b/>
              </w:rPr>
              <w:t>(Key Ideas)</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Leaders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23"/>
              </w:numPr>
              <w:spacing w:line="240" w:lineRule="auto"/>
            </w:pPr>
            <w:r>
              <w:t xml:space="preserve"> The war was very unpopular and anti-war demonstrations were growing.</w:t>
            </w:r>
          </w:p>
          <w:p w:rsidR="00F119D5" w:rsidRDefault="001E09A5">
            <w:pPr>
              <w:widowControl w:val="0"/>
              <w:numPr>
                <w:ilvl w:val="0"/>
                <w:numId w:val="23"/>
              </w:numPr>
              <w:spacing w:line="240" w:lineRule="auto"/>
            </w:pPr>
            <w:r>
              <w:t>Shortages of food led to protests in major Russian cities that led to the abdication of Tsar Nicholas II (February Revolution)</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23"/>
              </w:numPr>
              <w:spacing w:line="240" w:lineRule="auto"/>
            </w:pPr>
            <w:r>
              <w:t>The ideas of Marx and Engels were adapted by Lenin and Trotsky to fit the situation in Russia.</w:t>
            </w:r>
          </w:p>
          <w:p w:rsidR="00F119D5" w:rsidRDefault="001E09A5">
            <w:pPr>
              <w:widowControl w:val="0"/>
              <w:numPr>
                <w:ilvl w:val="0"/>
                <w:numId w:val="23"/>
              </w:numPr>
              <w:spacing w:line="240" w:lineRule="auto"/>
            </w:pPr>
            <w:r>
              <w:t>The party they founded was called the Bolsheviks</w:t>
            </w:r>
          </w:p>
          <w:p w:rsidR="00F119D5" w:rsidRDefault="00F119D5">
            <w:pPr>
              <w:widowControl w:val="0"/>
              <w:spacing w:line="240" w:lineRule="auto"/>
              <w:ind w:left="720"/>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2"/>
              </w:numPr>
              <w:spacing w:line="240" w:lineRule="auto"/>
            </w:pPr>
            <w:r>
              <w:t>Eliminate class division</w:t>
            </w:r>
          </w:p>
          <w:p w:rsidR="00F119D5" w:rsidRDefault="001E09A5">
            <w:pPr>
              <w:widowControl w:val="0"/>
              <w:numPr>
                <w:ilvl w:val="0"/>
                <w:numId w:val="2"/>
              </w:numPr>
              <w:spacing w:line="240" w:lineRule="auto"/>
            </w:pPr>
            <w:r>
              <w:t>Abolish private land ownership</w:t>
            </w:r>
          </w:p>
          <w:p w:rsidR="00F119D5" w:rsidRDefault="001E09A5">
            <w:pPr>
              <w:widowControl w:val="0"/>
              <w:numPr>
                <w:ilvl w:val="0"/>
                <w:numId w:val="2"/>
              </w:numPr>
              <w:spacing w:line="240" w:lineRule="auto"/>
            </w:pPr>
            <w:r>
              <w:t>Create a single party state that would direct economic and social development</w:t>
            </w:r>
          </w:p>
          <w:p w:rsidR="00F119D5" w:rsidRDefault="001E09A5">
            <w:pPr>
              <w:widowControl w:val="0"/>
              <w:numPr>
                <w:ilvl w:val="0"/>
                <w:numId w:val="2"/>
              </w:numPr>
              <w:spacing w:line="240" w:lineRule="auto"/>
            </w:pPr>
            <w:r>
              <w:t xml:space="preserve">Spread Communism to other nations </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2"/>
              </w:numPr>
              <w:spacing w:line="240" w:lineRule="auto"/>
            </w:pPr>
            <w:r>
              <w:t>Vladimir Lenin, led the Bolsheviks to</w:t>
            </w:r>
            <w:r>
              <w:t xml:space="preserve"> power in the Russian Revolution of 1919, but died in 1924.</w:t>
            </w:r>
          </w:p>
          <w:p w:rsidR="00F119D5" w:rsidRDefault="001E09A5">
            <w:pPr>
              <w:widowControl w:val="0"/>
              <w:numPr>
                <w:ilvl w:val="0"/>
                <w:numId w:val="2"/>
              </w:numPr>
              <w:spacing w:line="240" w:lineRule="auto"/>
            </w:pPr>
            <w:r>
              <w:t xml:space="preserve">Joseph Stalin, after Lenin’s death, led the Soviet Union and consolidated power to create a totalitarian dictatorship. </w:t>
            </w:r>
          </w:p>
        </w:tc>
      </w:tr>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Rise to Power/</w:t>
            </w:r>
          </w:p>
          <w:p w:rsidR="00F119D5" w:rsidRDefault="001E09A5">
            <w:pPr>
              <w:widowControl w:val="0"/>
              <w:spacing w:line="240" w:lineRule="auto"/>
              <w:jc w:val="center"/>
              <w:rPr>
                <w:b/>
              </w:rPr>
            </w:pPr>
            <w:r>
              <w:rPr>
                <w:b/>
              </w:rPr>
              <w:t>Who Supported Them</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 xml:space="preserve">Political Policies </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Social Policies</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Economic Policies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13"/>
              </w:numPr>
              <w:spacing w:line="240" w:lineRule="auto"/>
            </w:pPr>
            <w:r>
              <w:t xml:space="preserve">In  October 1917, Bolsheviks gained popular support with workers and peasants and overthrew the Provisional government. </w:t>
            </w:r>
          </w:p>
          <w:p w:rsidR="00F119D5" w:rsidRDefault="00F119D5">
            <w:pPr>
              <w:widowControl w:val="0"/>
              <w:spacing w:line="240" w:lineRule="auto"/>
              <w:ind w:left="720"/>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18"/>
              </w:numPr>
              <w:spacing w:line="240" w:lineRule="auto"/>
            </w:pPr>
            <w:r>
              <w:t>Great Purge campaign removed anyone who opposed Stalin from the Communist Party, expanding to the greater populatio</w:t>
            </w:r>
            <w:r>
              <w:t xml:space="preserve">n, resulting in over one million deaths. </w:t>
            </w:r>
          </w:p>
          <w:p w:rsidR="00F119D5" w:rsidRDefault="001E09A5">
            <w:pPr>
              <w:widowControl w:val="0"/>
              <w:numPr>
                <w:ilvl w:val="0"/>
                <w:numId w:val="18"/>
              </w:numPr>
              <w:spacing w:line="240" w:lineRule="auto"/>
            </w:pPr>
            <w:r>
              <w:t xml:space="preserve">Any dissent was met with violence and repression.  </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16"/>
              </w:numPr>
              <w:spacing w:line="240" w:lineRule="auto"/>
            </w:pPr>
            <w:r>
              <w:t>Education was designed to support economic development and political loyalty</w:t>
            </w:r>
          </w:p>
          <w:p w:rsidR="00F119D5" w:rsidRDefault="001E09A5">
            <w:pPr>
              <w:widowControl w:val="0"/>
              <w:numPr>
                <w:ilvl w:val="0"/>
                <w:numId w:val="16"/>
              </w:numPr>
              <w:spacing w:line="240" w:lineRule="auto"/>
            </w:pPr>
            <w:r>
              <w:t>Gender equality</w:t>
            </w:r>
          </w:p>
          <w:p w:rsidR="00F119D5" w:rsidRDefault="001E09A5">
            <w:pPr>
              <w:widowControl w:val="0"/>
              <w:numPr>
                <w:ilvl w:val="0"/>
                <w:numId w:val="16"/>
              </w:numPr>
              <w:spacing w:line="240" w:lineRule="auto"/>
            </w:pPr>
            <w:r>
              <w:t>Art was used to support the state (propaganda)</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16"/>
              </w:numPr>
              <w:spacing w:line="240" w:lineRule="auto"/>
            </w:pPr>
            <w:r>
              <w:t>Stalin’s first 5-Year Plan was an economic plan to industrialize, through full control by that state and forced collectivisation of farms.</w:t>
            </w:r>
          </w:p>
          <w:p w:rsidR="00F119D5" w:rsidRDefault="001E09A5">
            <w:pPr>
              <w:widowControl w:val="0"/>
              <w:numPr>
                <w:ilvl w:val="0"/>
                <w:numId w:val="16"/>
              </w:numPr>
              <w:spacing w:line="240" w:lineRule="auto"/>
            </w:pPr>
            <w:r>
              <w:t>The state would continue to drive the  economy</w:t>
            </w:r>
          </w:p>
        </w:tc>
      </w:tr>
    </w:tbl>
    <w:p w:rsidR="00F119D5" w:rsidRDefault="00F119D5"/>
    <w:p w:rsidR="00F119D5" w:rsidRDefault="001E09A5">
      <w:r>
        <w:t>Introduction to Liberalism</w:t>
      </w:r>
    </w:p>
    <w:p w:rsidR="00F119D5" w:rsidRDefault="00F119D5"/>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Legacy of World War I</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Founding</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Vision fo</w:t>
            </w:r>
            <w:r>
              <w:rPr>
                <w:b/>
              </w:rPr>
              <w:t xml:space="preserve">r the Future </w:t>
            </w:r>
          </w:p>
          <w:p w:rsidR="00F119D5" w:rsidRDefault="001E09A5">
            <w:pPr>
              <w:widowControl w:val="0"/>
              <w:spacing w:line="240" w:lineRule="auto"/>
              <w:jc w:val="center"/>
              <w:rPr>
                <w:b/>
              </w:rPr>
            </w:pPr>
            <w:r>
              <w:rPr>
                <w:b/>
              </w:rPr>
              <w:t>(Key Ideas)</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Leaders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24"/>
              </w:numPr>
              <w:spacing w:line="240" w:lineRule="auto"/>
            </w:pPr>
            <w:r>
              <w:lastRenderedPageBreak/>
              <w:t xml:space="preserve">The war shook the nations of France and England.  </w:t>
            </w:r>
          </w:p>
          <w:p w:rsidR="00F119D5" w:rsidRDefault="001E09A5">
            <w:pPr>
              <w:widowControl w:val="0"/>
              <w:numPr>
                <w:ilvl w:val="0"/>
                <w:numId w:val="24"/>
              </w:numPr>
              <w:spacing w:line="240" w:lineRule="auto"/>
            </w:pPr>
            <w:r>
              <w:t>A whole generation of young men had been lost and France was destroyed by years of war.</w:t>
            </w:r>
          </w:p>
          <w:p w:rsidR="00F119D5" w:rsidRDefault="001E09A5">
            <w:pPr>
              <w:widowControl w:val="0"/>
              <w:numPr>
                <w:ilvl w:val="0"/>
                <w:numId w:val="24"/>
              </w:numPr>
              <w:spacing w:line="240" w:lineRule="auto"/>
            </w:pPr>
            <w:r>
              <w:t>Governments were in debt to the U.S. and their economies were in shambles.</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9"/>
              </w:numPr>
              <w:spacing w:line="240" w:lineRule="auto"/>
            </w:pPr>
            <w:r>
              <w:t>The government systems continued as they had before the war: France a republic and U.K. a constitutional monarchy</w:t>
            </w:r>
          </w:p>
          <w:p w:rsidR="00F119D5" w:rsidRDefault="001E09A5">
            <w:pPr>
              <w:widowControl w:val="0"/>
              <w:numPr>
                <w:ilvl w:val="0"/>
                <w:numId w:val="9"/>
              </w:numPr>
              <w:spacing w:line="240" w:lineRule="auto"/>
            </w:pPr>
            <w:r>
              <w:t>Public opinion shifted to more liberal political parties in response of the devastation of war.</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9"/>
              </w:numPr>
              <w:spacing w:line="240" w:lineRule="auto"/>
            </w:pPr>
            <w:r>
              <w:t xml:space="preserve">Freedom </w:t>
            </w:r>
          </w:p>
          <w:p w:rsidR="00F119D5" w:rsidRDefault="001E09A5">
            <w:pPr>
              <w:widowControl w:val="0"/>
              <w:numPr>
                <w:ilvl w:val="0"/>
                <w:numId w:val="9"/>
              </w:numPr>
              <w:spacing w:line="240" w:lineRule="auto"/>
            </w:pPr>
            <w:r>
              <w:t>Equality</w:t>
            </w:r>
          </w:p>
          <w:p w:rsidR="00F119D5" w:rsidRDefault="001E09A5">
            <w:pPr>
              <w:widowControl w:val="0"/>
              <w:numPr>
                <w:ilvl w:val="0"/>
                <w:numId w:val="9"/>
              </w:numPr>
              <w:spacing w:line="240" w:lineRule="auto"/>
            </w:pPr>
            <w:r>
              <w:t>Individualism</w:t>
            </w:r>
          </w:p>
          <w:p w:rsidR="00F119D5" w:rsidRDefault="001E09A5">
            <w:pPr>
              <w:widowControl w:val="0"/>
              <w:numPr>
                <w:ilvl w:val="0"/>
                <w:numId w:val="9"/>
              </w:numPr>
              <w:spacing w:line="240" w:lineRule="auto"/>
            </w:pPr>
            <w:r>
              <w:t>Pacifism</w:t>
            </w:r>
          </w:p>
          <w:p w:rsidR="00F119D5" w:rsidRDefault="001E09A5">
            <w:pPr>
              <w:widowControl w:val="0"/>
              <w:numPr>
                <w:ilvl w:val="0"/>
                <w:numId w:val="9"/>
              </w:numPr>
              <w:spacing w:line="240" w:lineRule="auto"/>
            </w:pPr>
            <w:r>
              <w:t>Colle</w:t>
            </w:r>
            <w:r>
              <w:t>ctive Security through open negotiations (League of Nations)</w:t>
            </w:r>
          </w:p>
          <w:p w:rsidR="00F119D5" w:rsidRDefault="001E09A5">
            <w:pPr>
              <w:widowControl w:val="0"/>
              <w:numPr>
                <w:ilvl w:val="0"/>
                <w:numId w:val="9"/>
              </w:numPr>
              <w:spacing w:line="240" w:lineRule="auto"/>
            </w:pPr>
            <w:r>
              <w:t xml:space="preserve">Capitalism (some socialism in France) </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9"/>
              </w:numPr>
              <w:spacing w:line="240" w:lineRule="auto"/>
            </w:pPr>
            <w:r>
              <w:t>A coalition of left wing parties were in power.  Presidents included Raymond Poincare and Astrid Briand</w:t>
            </w:r>
          </w:p>
          <w:p w:rsidR="00F119D5" w:rsidRDefault="001E09A5">
            <w:pPr>
              <w:widowControl w:val="0"/>
              <w:numPr>
                <w:ilvl w:val="0"/>
                <w:numId w:val="9"/>
              </w:numPr>
              <w:spacing w:line="240" w:lineRule="auto"/>
            </w:pPr>
            <w:r>
              <w:t>British politics was divided between the Conservativ</w:t>
            </w:r>
            <w:r>
              <w:t>e Party (Stanley Baldwin) and the Labour Party on the left.</w:t>
            </w:r>
          </w:p>
        </w:tc>
      </w:tr>
      <w:tr w:rsidR="00F119D5">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Rise to Power/</w:t>
            </w:r>
          </w:p>
          <w:p w:rsidR="00F119D5" w:rsidRDefault="001E09A5">
            <w:pPr>
              <w:widowControl w:val="0"/>
              <w:spacing w:line="240" w:lineRule="auto"/>
              <w:jc w:val="center"/>
              <w:rPr>
                <w:b/>
              </w:rPr>
            </w:pPr>
            <w:r>
              <w:rPr>
                <w:b/>
              </w:rPr>
              <w:t>Who Supported Them</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 xml:space="preserve">Political Policies </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Social Policies</w:t>
            </w:r>
          </w:p>
        </w:tc>
        <w:tc>
          <w:tcPr>
            <w:tcW w:w="3240" w:type="dxa"/>
            <w:shd w:val="clear" w:color="auto" w:fill="auto"/>
            <w:tcMar>
              <w:top w:w="100" w:type="dxa"/>
              <w:left w:w="100" w:type="dxa"/>
              <w:bottom w:w="100" w:type="dxa"/>
              <w:right w:w="100" w:type="dxa"/>
            </w:tcMar>
          </w:tcPr>
          <w:p w:rsidR="00F119D5" w:rsidRDefault="001E09A5">
            <w:pPr>
              <w:widowControl w:val="0"/>
              <w:spacing w:line="240" w:lineRule="auto"/>
              <w:jc w:val="center"/>
              <w:rPr>
                <w:b/>
              </w:rPr>
            </w:pPr>
            <w:r>
              <w:rPr>
                <w:b/>
              </w:rPr>
              <w:t>Economic Policies</w:t>
            </w:r>
          </w:p>
        </w:tc>
      </w:tr>
      <w:tr w:rsidR="00F119D5">
        <w:tc>
          <w:tcPr>
            <w:tcW w:w="3240" w:type="dxa"/>
            <w:shd w:val="clear" w:color="auto" w:fill="auto"/>
            <w:tcMar>
              <w:top w:w="100" w:type="dxa"/>
              <w:left w:w="100" w:type="dxa"/>
              <w:bottom w:w="100" w:type="dxa"/>
              <w:right w:w="100" w:type="dxa"/>
            </w:tcMar>
          </w:tcPr>
          <w:p w:rsidR="00F119D5" w:rsidRDefault="001E09A5">
            <w:pPr>
              <w:widowControl w:val="0"/>
              <w:numPr>
                <w:ilvl w:val="0"/>
                <w:numId w:val="10"/>
              </w:numPr>
              <w:spacing w:line="240" w:lineRule="auto"/>
            </w:pPr>
            <w:r>
              <w:t>Public support was divided in each of the countries and elections saw a lack of continuity</w:t>
            </w:r>
          </w:p>
          <w:p w:rsidR="00F119D5" w:rsidRDefault="00F119D5">
            <w:pPr>
              <w:widowControl w:val="0"/>
              <w:spacing w:line="240" w:lineRule="auto"/>
            </w:pPr>
          </w:p>
          <w:p w:rsidR="00F119D5" w:rsidRDefault="00F119D5">
            <w:pPr>
              <w:widowControl w:val="0"/>
              <w:spacing w:line="240" w:lineRule="auto"/>
            </w:pPr>
          </w:p>
        </w:tc>
        <w:tc>
          <w:tcPr>
            <w:tcW w:w="3240" w:type="dxa"/>
            <w:shd w:val="clear" w:color="auto" w:fill="auto"/>
            <w:tcMar>
              <w:top w:w="100" w:type="dxa"/>
              <w:left w:w="100" w:type="dxa"/>
              <w:bottom w:w="100" w:type="dxa"/>
              <w:right w:w="100" w:type="dxa"/>
            </w:tcMar>
          </w:tcPr>
          <w:p w:rsidR="00F119D5" w:rsidRDefault="001E09A5">
            <w:pPr>
              <w:widowControl w:val="0"/>
              <w:numPr>
                <w:ilvl w:val="0"/>
                <w:numId w:val="17"/>
              </w:numPr>
              <w:spacing w:line="240" w:lineRule="auto"/>
            </w:pPr>
            <w:r>
              <w:t xml:space="preserve">In France there was a desire to punish Germany so the government was aggressive in enforcing the TOV </w:t>
            </w:r>
          </w:p>
          <w:p w:rsidR="00F119D5" w:rsidRDefault="001E09A5">
            <w:pPr>
              <w:widowControl w:val="0"/>
              <w:numPr>
                <w:ilvl w:val="0"/>
                <w:numId w:val="17"/>
              </w:numPr>
              <w:spacing w:line="240" w:lineRule="auto"/>
            </w:pPr>
            <w:r>
              <w:t>The British were torn between addressing domestic rebuilding and challenges to their Empire around the World.</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7"/>
              </w:numPr>
              <w:spacing w:line="240" w:lineRule="auto"/>
            </w:pPr>
            <w:r>
              <w:t>Women gained the right to vote and became more active in the society</w:t>
            </w:r>
          </w:p>
          <w:p w:rsidR="00F119D5" w:rsidRDefault="001E09A5">
            <w:pPr>
              <w:widowControl w:val="0"/>
              <w:numPr>
                <w:ilvl w:val="0"/>
                <w:numId w:val="7"/>
              </w:numPr>
              <w:spacing w:line="240" w:lineRule="auto"/>
            </w:pPr>
            <w:r>
              <w:t>Education programs were expanded</w:t>
            </w:r>
          </w:p>
          <w:p w:rsidR="00F119D5" w:rsidRDefault="001E09A5">
            <w:pPr>
              <w:widowControl w:val="0"/>
              <w:numPr>
                <w:ilvl w:val="0"/>
                <w:numId w:val="7"/>
              </w:numPr>
              <w:spacing w:line="240" w:lineRule="auto"/>
            </w:pPr>
            <w:r>
              <w:t>Social class divisions were challenged</w:t>
            </w:r>
          </w:p>
        </w:tc>
        <w:tc>
          <w:tcPr>
            <w:tcW w:w="3240" w:type="dxa"/>
            <w:shd w:val="clear" w:color="auto" w:fill="auto"/>
            <w:tcMar>
              <w:top w:w="100" w:type="dxa"/>
              <w:left w:w="100" w:type="dxa"/>
              <w:bottom w:w="100" w:type="dxa"/>
              <w:right w:w="100" w:type="dxa"/>
            </w:tcMar>
          </w:tcPr>
          <w:p w:rsidR="00F119D5" w:rsidRDefault="001E09A5">
            <w:pPr>
              <w:widowControl w:val="0"/>
              <w:numPr>
                <w:ilvl w:val="0"/>
                <w:numId w:val="5"/>
              </w:numPr>
              <w:spacing w:line="240" w:lineRule="auto"/>
            </w:pPr>
            <w:r>
              <w:t>Economic recovery was slowed by workers strikes and the damage of the war</w:t>
            </w:r>
          </w:p>
          <w:p w:rsidR="00F119D5" w:rsidRDefault="001E09A5">
            <w:pPr>
              <w:widowControl w:val="0"/>
              <w:numPr>
                <w:ilvl w:val="0"/>
                <w:numId w:val="5"/>
              </w:numPr>
              <w:spacing w:line="240" w:lineRule="auto"/>
            </w:pPr>
            <w:r>
              <w:t>Free trade was encouraged</w:t>
            </w:r>
          </w:p>
          <w:p w:rsidR="00F119D5" w:rsidRDefault="001E09A5">
            <w:pPr>
              <w:widowControl w:val="0"/>
              <w:numPr>
                <w:ilvl w:val="0"/>
                <w:numId w:val="5"/>
              </w:numPr>
              <w:spacing w:line="240" w:lineRule="auto"/>
            </w:pPr>
            <w:r>
              <w:t>French socialis</w:t>
            </w:r>
            <w:r>
              <w:t>ts governments instituted more employment policies to support French workers</w:t>
            </w:r>
          </w:p>
        </w:tc>
      </w:tr>
    </w:tbl>
    <w:p w:rsidR="00F119D5" w:rsidRDefault="001E09A5">
      <w:pPr>
        <w:rPr>
          <w:sz w:val="20"/>
          <w:szCs w:val="20"/>
        </w:rPr>
      </w:pPr>
      <w:r>
        <w:rPr>
          <w:b/>
          <w:sz w:val="20"/>
          <w:szCs w:val="20"/>
        </w:rPr>
        <w:t xml:space="preserve">Instructions: </w:t>
      </w:r>
      <w:r>
        <w:rPr>
          <w:sz w:val="20"/>
          <w:szCs w:val="20"/>
        </w:rPr>
        <w:t>For your scenario, explain how each political ideology would solve the problem. Be sure to include both the positives and negatives of each ideology’s solution. Aft</w:t>
      </w:r>
      <w:r>
        <w:rPr>
          <w:sz w:val="20"/>
          <w:szCs w:val="20"/>
        </w:rPr>
        <w:t>er you have examined each potential solution, decide which one is the best option and explain your thinking in the last box.</w:t>
      </w:r>
    </w:p>
    <w:p w:rsidR="00F119D5" w:rsidRDefault="00F119D5"/>
    <w:tbl>
      <w:tblPr>
        <w:tblStyle w:val="a3"/>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715"/>
        <w:gridCol w:w="2595"/>
        <w:gridCol w:w="2715"/>
        <w:gridCol w:w="2775"/>
      </w:tblGrid>
      <w:tr w:rsidR="00F119D5">
        <w:trPr>
          <w:trHeight w:val="480"/>
        </w:trPr>
        <w:tc>
          <w:tcPr>
            <w:tcW w:w="214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Fascism</w:t>
            </w:r>
          </w:p>
        </w:tc>
        <w:tc>
          <w:tcPr>
            <w:tcW w:w="259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Nazism</w:t>
            </w:r>
          </w:p>
        </w:tc>
        <w:tc>
          <w:tcPr>
            <w:tcW w:w="271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Communism</w:t>
            </w:r>
          </w:p>
        </w:tc>
        <w:tc>
          <w:tcPr>
            <w:tcW w:w="277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Liberalism</w:t>
            </w:r>
          </w:p>
        </w:tc>
      </w:tr>
      <w:tr w:rsidR="00F119D5">
        <w:trPr>
          <w:trHeight w:val="1980"/>
        </w:trPr>
        <w:tc>
          <w:tcPr>
            <w:tcW w:w="214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lastRenderedPageBreak/>
              <w:t>How would the ideology solve the problem?</w:t>
            </w: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59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7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r>
      <w:tr w:rsidR="00F119D5">
        <w:trPr>
          <w:trHeight w:val="1620"/>
        </w:trPr>
        <w:tc>
          <w:tcPr>
            <w:tcW w:w="214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Upsides/Positives</w:t>
            </w: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59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7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r>
      <w:tr w:rsidR="00F119D5">
        <w:trPr>
          <w:trHeight w:val="1560"/>
        </w:trPr>
        <w:tc>
          <w:tcPr>
            <w:tcW w:w="2145" w:type="dxa"/>
            <w:shd w:val="clear" w:color="auto" w:fill="auto"/>
            <w:tcMar>
              <w:top w:w="100" w:type="dxa"/>
              <w:left w:w="100" w:type="dxa"/>
              <w:bottom w:w="100" w:type="dxa"/>
              <w:right w:w="100" w:type="dxa"/>
            </w:tcMar>
            <w:vAlign w:val="center"/>
          </w:tcPr>
          <w:p w:rsidR="00F119D5" w:rsidRDefault="001E09A5">
            <w:pPr>
              <w:widowControl w:val="0"/>
              <w:pBdr>
                <w:top w:val="nil"/>
                <w:left w:val="nil"/>
                <w:bottom w:val="nil"/>
                <w:right w:val="nil"/>
                <w:between w:val="nil"/>
              </w:pBdr>
              <w:spacing w:line="240" w:lineRule="auto"/>
              <w:rPr>
                <w:b/>
                <w:sz w:val="18"/>
                <w:szCs w:val="18"/>
              </w:rPr>
            </w:pPr>
            <w:r>
              <w:rPr>
                <w:b/>
                <w:sz w:val="18"/>
                <w:szCs w:val="18"/>
              </w:rPr>
              <w:t>Downsides/Negatives</w:t>
            </w: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59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c>
          <w:tcPr>
            <w:tcW w:w="2775" w:type="dxa"/>
            <w:shd w:val="clear" w:color="auto" w:fill="auto"/>
            <w:tcMar>
              <w:top w:w="100" w:type="dxa"/>
              <w:left w:w="100" w:type="dxa"/>
              <w:bottom w:w="100" w:type="dxa"/>
              <w:right w:w="100" w:type="dxa"/>
            </w:tcMar>
            <w:vAlign w:val="center"/>
          </w:tcPr>
          <w:p w:rsidR="00F119D5" w:rsidRDefault="00F119D5">
            <w:pPr>
              <w:widowControl w:val="0"/>
              <w:pBdr>
                <w:top w:val="nil"/>
                <w:left w:val="nil"/>
                <w:bottom w:val="nil"/>
                <w:right w:val="nil"/>
                <w:between w:val="nil"/>
              </w:pBdr>
              <w:spacing w:line="240" w:lineRule="auto"/>
              <w:rPr>
                <w:sz w:val="18"/>
                <w:szCs w:val="18"/>
              </w:rPr>
            </w:pPr>
          </w:p>
        </w:tc>
      </w:tr>
      <w:tr w:rsidR="00F119D5">
        <w:trPr>
          <w:trHeight w:val="2340"/>
        </w:trPr>
        <w:tc>
          <w:tcPr>
            <w:tcW w:w="12945" w:type="dxa"/>
            <w:gridSpan w:val="5"/>
            <w:shd w:val="clear" w:color="auto" w:fill="auto"/>
            <w:tcMar>
              <w:top w:w="100" w:type="dxa"/>
              <w:left w:w="100" w:type="dxa"/>
              <w:bottom w:w="100" w:type="dxa"/>
              <w:right w:w="100" w:type="dxa"/>
            </w:tcMar>
          </w:tcPr>
          <w:p w:rsidR="00F119D5" w:rsidRDefault="001E09A5">
            <w:pPr>
              <w:widowControl w:val="0"/>
              <w:pBdr>
                <w:top w:val="nil"/>
                <w:left w:val="nil"/>
                <w:bottom w:val="nil"/>
                <w:right w:val="nil"/>
                <w:between w:val="nil"/>
              </w:pBdr>
              <w:spacing w:line="240" w:lineRule="auto"/>
              <w:rPr>
                <w:b/>
                <w:sz w:val="18"/>
                <w:szCs w:val="18"/>
              </w:rPr>
            </w:pPr>
            <w:r>
              <w:rPr>
                <w:b/>
                <w:sz w:val="18"/>
                <w:szCs w:val="18"/>
              </w:rPr>
              <w:t>Which is the best solution? Why?</w:t>
            </w:r>
          </w:p>
        </w:tc>
      </w:tr>
    </w:tbl>
    <w:p w:rsidR="00F119D5" w:rsidRDefault="001E09A5">
      <w:r>
        <w:br w:type="page"/>
      </w:r>
    </w:p>
    <w:p w:rsidR="00F119D5" w:rsidRDefault="00F119D5">
      <w:pPr>
        <w:rPr>
          <w:b/>
        </w:rPr>
      </w:pPr>
    </w:p>
    <w:p w:rsidR="00F119D5" w:rsidRDefault="00F119D5">
      <w:pPr>
        <w:rPr>
          <w:b/>
        </w:rPr>
      </w:pPr>
    </w:p>
    <w:p w:rsidR="00F119D5" w:rsidRDefault="00F119D5">
      <w:pPr>
        <w:rPr>
          <w:b/>
        </w:rPr>
      </w:pPr>
    </w:p>
    <w:tbl>
      <w:tblPr>
        <w:tblStyle w:val="a4"/>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sz w:val="24"/>
                <w:szCs w:val="24"/>
              </w:rPr>
            </w:pPr>
            <w:r>
              <w:rPr>
                <w:b/>
                <w:sz w:val="24"/>
                <w:szCs w:val="24"/>
              </w:rPr>
              <w:t>Massive Unemployment</w:t>
            </w:r>
          </w:p>
          <w:p w:rsidR="00F119D5" w:rsidRDefault="00F119D5">
            <w:pPr>
              <w:widowControl w:val="0"/>
              <w:pBdr>
                <w:top w:val="nil"/>
                <w:left w:val="nil"/>
                <w:bottom w:val="nil"/>
                <w:right w:val="nil"/>
                <w:between w:val="nil"/>
              </w:pBdr>
              <w:spacing w:line="240" w:lineRule="auto"/>
              <w:jc w:val="center"/>
              <w:rPr>
                <w:b/>
                <w:sz w:val="24"/>
                <w:szCs w:val="24"/>
              </w:rPr>
            </w:pPr>
          </w:p>
        </w:tc>
      </w:tr>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b/>
                <w:sz w:val="24"/>
                <w:szCs w:val="24"/>
              </w:rPr>
            </w:pPr>
            <w:r>
              <w:rPr>
                <w:b/>
                <w:sz w:val="24"/>
                <w:szCs w:val="24"/>
              </w:rPr>
              <w:t>Political Demonstrations/Opposition</w:t>
            </w:r>
          </w:p>
          <w:p w:rsidR="00F119D5" w:rsidRDefault="00F119D5">
            <w:pPr>
              <w:widowControl w:val="0"/>
              <w:pBdr>
                <w:top w:val="nil"/>
                <w:left w:val="nil"/>
                <w:bottom w:val="nil"/>
                <w:right w:val="nil"/>
                <w:between w:val="nil"/>
              </w:pBdr>
              <w:spacing w:line="240" w:lineRule="auto"/>
              <w:jc w:val="center"/>
              <w:rPr>
                <w:b/>
                <w:sz w:val="24"/>
                <w:szCs w:val="24"/>
              </w:rPr>
            </w:pPr>
          </w:p>
        </w:tc>
      </w:tr>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b/>
                <w:sz w:val="24"/>
                <w:szCs w:val="24"/>
              </w:rPr>
            </w:pPr>
            <w:r>
              <w:rPr>
                <w:b/>
                <w:sz w:val="24"/>
                <w:szCs w:val="24"/>
              </w:rPr>
              <w:t>Foreign Threat of Invasion</w:t>
            </w:r>
          </w:p>
          <w:p w:rsidR="00F119D5" w:rsidRDefault="00F119D5">
            <w:pPr>
              <w:widowControl w:val="0"/>
              <w:pBdr>
                <w:top w:val="nil"/>
                <w:left w:val="nil"/>
                <w:bottom w:val="nil"/>
                <w:right w:val="nil"/>
                <w:between w:val="nil"/>
              </w:pBdr>
              <w:spacing w:line="240" w:lineRule="auto"/>
              <w:jc w:val="center"/>
              <w:rPr>
                <w:b/>
                <w:sz w:val="24"/>
                <w:szCs w:val="24"/>
              </w:rPr>
            </w:pPr>
          </w:p>
        </w:tc>
      </w:tr>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b/>
                <w:sz w:val="24"/>
                <w:szCs w:val="24"/>
              </w:rPr>
            </w:pPr>
            <w:r>
              <w:rPr>
                <w:b/>
                <w:sz w:val="24"/>
                <w:szCs w:val="24"/>
              </w:rPr>
              <w:t>Education</w:t>
            </w:r>
          </w:p>
          <w:p w:rsidR="00F119D5" w:rsidRDefault="00F119D5">
            <w:pPr>
              <w:widowControl w:val="0"/>
              <w:pBdr>
                <w:top w:val="nil"/>
                <w:left w:val="nil"/>
                <w:bottom w:val="nil"/>
                <w:right w:val="nil"/>
                <w:between w:val="nil"/>
              </w:pBdr>
              <w:spacing w:line="240" w:lineRule="auto"/>
              <w:jc w:val="center"/>
              <w:rPr>
                <w:b/>
                <w:sz w:val="24"/>
                <w:szCs w:val="24"/>
              </w:rPr>
            </w:pPr>
          </w:p>
        </w:tc>
      </w:tr>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b/>
                <w:sz w:val="24"/>
                <w:szCs w:val="24"/>
              </w:rPr>
            </w:pPr>
            <w:r>
              <w:rPr>
                <w:b/>
                <w:sz w:val="24"/>
                <w:szCs w:val="24"/>
              </w:rPr>
              <w:t>Role of Women</w:t>
            </w:r>
          </w:p>
          <w:p w:rsidR="00F119D5" w:rsidRDefault="00F119D5">
            <w:pPr>
              <w:widowControl w:val="0"/>
              <w:pBdr>
                <w:top w:val="nil"/>
                <w:left w:val="nil"/>
                <w:bottom w:val="nil"/>
                <w:right w:val="nil"/>
                <w:between w:val="nil"/>
              </w:pBdr>
              <w:spacing w:line="240" w:lineRule="auto"/>
              <w:jc w:val="center"/>
              <w:rPr>
                <w:b/>
                <w:sz w:val="24"/>
                <w:szCs w:val="24"/>
              </w:rPr>
            </w:pPr>
          </w:p>
        </w:tc>
      </w:tr>
      <w:tr w:rsidR="00F119D5">
        <w:trPr>
          <w:trHeight w:val="1300"/>
          <w:jc w:val="center"/>
        </w:trPr>
        <w:tc>
          <w:tcPr>
            <w:tcW w:w="12960" w:type="dxa"/>
            <w:shd w:val="clear" w:color="auto" w:fill="auto"/>
            <w:tcMar>
              <w:top w:w="100" w:type="dxa"/>
              <w:left w:w="100" w:type="dxa"/>
              <w:bottom w:w="100" w:type="dxa"/>
              <w:right w:w="100" w:type="dxa"/>
            </w:tcMar>
            <w:vAlign w:val="center"/>
          </w:tcPr>
          <w:p w:rsidR="00F119D5" w:rsidRDefault="001E09A5">
            <w:pPr>
              <w:jc w:val="center"/>
              <w:rPr>
                <w:b/>
                <w:sz w:val="24"/>
                <w:szCs w:val="24"/>
              </w:rPr>
            </w:pPr>
            <w:r>
              <w:rPr>
                <w:b/>
                <w:sz w:val="24"/>
                <w:szCs w:val="24"/>
              </w:rPr>
              <w:lastRenderedPageBreak/>
              <w:t>Minorities</w:t>
            </w:r>
          </w:p>
          <w:p w:rsidR="00F119D5" w:rsidRDefault="00F119D5">
            <w:pPr>
              <w:widowControl w:val="0"/>
              <w:pBdr>
                <w:top w:val="nil"/>
                <w:left w:val="nil"/>
                <w:bottom w:val="nil"/>
                <w:right w:val="nil"/>
                <w:between w:val="nil"/>
              </w:pBdr>
              <w:spacing w:line="240" w:lineRule="auto"/>
              <w:jc w:val="center"/>
              <w:rPr>
                <w:b/>
                <w:sz w:val="24"/>
                <w:szCs w:val="24"/>
              </w:rPr>
            </w:pPr>
          </w:p>
        </w:tc>
      </w:tr>
    </w:tbl>
    <w:p w:rsidR="00F119D5" w:rsidRDefault="00F119D5">
      <w:pPr>
        <w:rPr>
          <w:b/>
        </w:rPr>
      </w:pPr>
    </w:p>
    <w:sectPr w:rsidR="00F119D5">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A5" w:rsidRDefault="001E09A5">
      <w:pPr>
        <w:spacing w:line="240" w:lineRule="auto"/>
      </w:pPr>
      <w:r>
        <w:separator/>
      </w:r>
    </w:p>
  </w:endnote>
  <w:endnote w:type="continuationSeparator" w:id="0">
    <w:p w:rsidR="001E09A5" w:rsidRDefault="001E0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5" w:rsidRDefault="0023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5" w:rsidRDefault="00235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5" w:rsidRDefault="0023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A5" w:rsidRDefault="001E09A5">
      <w:pPr>
        <w:spacing w:line="240" w:lineRule="auto"/>
      </w:pPr>
      <w:r>
        <w:separator/>
      </w:r>
    </w:p>
  </w:footnote>
  <w:footnote w:type="continuationSeparator" w:id="0">
    <w:p w:rsidR="001E09A5" w:rsidRDefault="001E0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5" w:rsidRDefault="0023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D5" w:rsidRDefault="00F119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5" w:rsidRDefault="0023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E2F"/>
    <w:multiLevelType w:val="multilevel"/>
    <w:tmpl w:val="5C300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D690C"/>
    <w:multiLevelType w:val="multilevel"/>
    <w:tmpl w:val="94226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A32F5"/>
    <w:multiLevelType w:val="multilevel"/>
    <w:tmpl w:val="3BCE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A6BA2"/>
    <w:multiLevelType w:val="multilevel"/>
    <w:tmpl w:val="EBA6C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A1E4A"/>
    <w:multiLevelType w:val="multilevel"/>
    <w:tmpl w:val="72C2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07E40"/>
    <w:multiLevelType w:val="multilevel"/>
    <w:tmpl w:val="7D3E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744CF"/>
    <w:multiLevelType w:val="multilevel"/>
    <w:tmpl w:val="02AE1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CC641C"/>
    <w:multiLevelType w:val="multilevel"/>
    <w:tmpl w:val="9D1A8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E6395"/>
    <w:multiLevelType w:val="multilevel"/>
    <w:tmpl w:val="49AE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F350D"/>
    <w:multiLevelType w:val="multilevel"/>
    <w:tmpl w:val="CA22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D0504F"/>
    <w:multiLevelType w:val="multilevel"/>
    <w:tmpl w:val="36B6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046D42"/>
    <w:multiLevelType w:val="multilevel"/>
    <w:tmpl w:val="A558B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587EBD"/>
    <w:multiLevelType w:val="multilevel"/>
    <w:tmpl w:val="E28C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34542D"/>
    <w:multiLevelType w:val="multilevel"/>
    <w:tmpl w:val="228C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F6294E"/>
    <w:multiLevelType w:val="multilevel"/>
    <w:tmpl w:val="7B3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F80DDE"/>
    <w:multiLevelType w:val="multilevel"/>
    <w:tmpl w:val="79F6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387A47"/>
    <w:multiLevelType w:val="multilevel"/>
    <w:tmpl w:val="7284A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46125C"/>
    <w:multiLevelType w:val="multilevel"/>
    <w:tmpl w:val="29C2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FC3889"/>
    <w:multiLevelType w:val="multilevel"/>
    <w:tmpl w:val="63A4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143EB5"/>
    <w:multiLevelType w:val="multilevel"/>
    <w:tmpl w:val="F178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801D7C"/>
    <w:multiLevelType w:val="multilevel"/>
    <w:tmpl w:val="D008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9112D4"/>
    <w:multiLevelType w:val="multilevel"/>
    <w:tmpl w:val="1536F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1F3708"/>
    <w:multiLevelType w:val="multilevel"/>
    <w:tmpl w:val="CD24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CA4996"/>
    <w:multiLevelType w:val="multilevel"/>
    <w:tmpl w:val="A838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2"/>
  </w:num>
  <w:num w:numId="3">
    <w:abstractNumId w:val="2"/>
  </w:num>
  <w:num w:numId="4">
    <w:abstractNumId w:val="16"/>
  </w:num>
  <w:num w:numId="5">
    <w:abstractNumId w:val="21"/>
  </w:num>
  <w:num w:numId="6">
    <w:abstractNumId w:val="13"/>
  </w:num>
  <w:num w:numId="7">
    <w:abstractNumId w:val="5"/>
  </w:num>
  <w:num w:numId="8">
    <w:abstractNumId w:val="4"/>
  </w:num>
  <w:num w:numId="9">
    <w:abstractNumId w:val="7"/>
  </w:num>
  <w:num w:numId="10">
    <w:abstractNumId w:val="1"/>
  </w:num>
  <w:num w:numId="11">
    <w:abstractNumId w:val="20"/>
  </w:num>
  <w:num w:numId="12">
    <w:abstractNumId w:val="10"/>
  </w:num>
  <w:num w:numId="13">
    <w:abstractNumId w:val="17"/>
  </w:num>
  <w:num w:numId="14">
    <w:abstractNumId w:val="18"/>
  </w:num>
  <w:num w:numId="15">
    <w:abstractNumId w:val="6"/>
  </w:num>
  <w:num w:numId="16">
    <w:abstractNumId w:val="19"/>
  </w:num>
  <w:num w:numId="17">
    <w:abstractNumId w:val="9"/>
  </w:num>
  <w:num w:numId="18">
    <w:abstractNumId w:val="8"/>
  </w:num>
  <w:num w:numId="19">
    <w:abstractNumId w:val="22"/>
  </w:num>
  <w:num w:numId="20">
    <w:abstractNumId w:val="0"/>
  </w:num>
  <w:num w:numId="21">
    <w:abstractNumId w:val="11"/>
  </w:num>
  <w:num w:numId="22">
    <w:abstractNumId w:val="14"/>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D5"/>
    <w:rsid w:val="001E09A5"/>
    <w:rsid w:val="00235A45"/>
    <w:rsid w:val="00F1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0F43-282D-3240-9A1A-189E11D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5A45"/>
    <w:pPr>
      <w:tabs>
        <w:tab w:val="center" w:pos="4680"/>
        <w:tab w:val="right" w:pos="9360"/>
      </w:tabs>
      <w:spacing w:line="240" w:lineRule="auto"/>
    </w:pPr>
  </w:style>
  <w:style w:type="character" w:customStyle="1" w:styleId="HeaderChar">
    <w:name w:val="Header Char"/>
    <w:basedOn w:val="DefaultParagraphFont"/>
    <w:link w:val="Header"/>
    <w:uiPriority w:val="99"/>
    <w:rsid w:val="00235A45"/>
  </w:style>
  <w:style w:type="paragraph" w:styleId="Footer">
    <w:name w:val="footer"/>
    <w:basedOn w:val="Normal"/>
    <w:link w:val="FooterChar"/>
    <w:uiPriority w:val="99"/>
    <w:unhideWhenUsed/>
    <w:rsid w:val="00235A45"/>
    <w:pPr>
      <w:tabs>
        <w:tab w:val="center" w:pos="4680"/>
        <w:tab w:val="right" w:pos="9360"/>
      </w:tabs>
      <w:spacing w:line="240" w:lineRule="auto"/>
    </w:pPr>
  </w:style>
  <w:style w:type="character" w:customStyle="1" w:styleId="FooterChar">
    <w:name w:val="Footer Char"/>
    <w:basedOn w:val="DefaultParagraphFont"/>
    <w:link w:val="Footer"/>
    <w:uiPriority w:val="99"/>
    <w:rsid w:val="0023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2019-02-15T21:16:00Z</dcterms:created>
  <dcterms:modified xsi:type="dcterms:W3CDTF">2019-02-15T21:16:00Z</dcterms:modified>
</cp:coreProperties>
</file>