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2E" w:rsidRDefault="0082682E">
      <w:r>
        <w:t>Art Critic Gallery</w:t>
      </w:r>
      <w:r w:rsidR="00C0135B">
        <w:t xml:space="preserve"> Observation and</w:t>
      </w:r>
      <w:r>
        <w:t xml:space="preserve"> Reflection Questions</w:t>
      </w:r>
    </w:p>
    <w:p w:rsidR="0082682E" w:rsidRDefault="0082682E">
      <w:r>
        <w:t>TOK</w:t>
      </w:r>
    </w:p>
    <w:p w:rsidR="0082682E" w:rsidRDefault="0082682E">
      <w:pPr>
        <w:rPr>
          <w:b/>
        </w:rPr>
      </w:pPr>
      <w:r>
        <w:rPr>
          <w:b/>
        </w:rPr>
        <w:t>Instructions:</w:t>
      </w:r>
    </w:p>
    <w:p w:rsidR="00FE221C" w:rsidRDefault="0082682E">
      <w:r>
        <w:t xml:space="preserve">As you walk around the room you are responsible for seeing 3 art critiques.  While you are </w:t>
      </w:r>
      <w:r w:rsidR="00FE221C">
        <w:t xml:space="preserve">listening to each critic </w:t>
      </w:r>
      <w:r>
        <w:t>attempt to answ</w:t>
      </w:r>
      <w:r w:rsidR="00FE221C">
        <w:t>er the below questions.  When you have seen three, return to your desk and jot down some thoughts on the reflection questions.</w:t>
      </w:r>
    </w:p>
    <w:p w:rsidR="00C0135B" w:rsidRDefault="00C0135B" w:rsidP="00C0135B">
      <w:pPr>
        <w:pStyle w:val="ListParagraph"/>
        <w:numPr>
          <w:ilvl w:val="0"/>
          <w:numId w:val="1"/>
        </w:numPr>
      </w:pPr>
      <w:r>
        <w:t>What is the title and medium of the piece?</w:t>
      </w:r>
    </w:p>
    <w:p w:rsidR="00C0135B" w:rsidRDefault="00C0135B" w:rsidP="00C0135B">
      <w:pPr>
        <w:pStyle w:val="ListParagraph"/>
        <w:numPr>
          <w:ilvl w:val="0"/>
          <w:numId w:val="1"/>
        </w:numPr>
      </w:pPr>
      <w:r>
        <w:t>What is the artist trying to convey in the piece?</w:t>
      </w:r>
    </w:p>
    <w:p w:rsidR="00C0135B" w:rsidRDefault="00C0135B" w:rsidP="00C0135B">
      <w:pPr>
        <w:pStyle w:val="ListParagraph"/>
        <w:numPr>
          <w:ilvl w:val="0"/>
          <w:numId w:val="1"/>
        </w:numPr>
      </w:pPr>
      <w:r>
        <w:t>What methods did the artist use and how effective does the critic believe that the artist was?</w:t>
      </w:r>
      <w:r w:rsidRPr="00C0135B">
        <w:t xml:space="preserve"> </w:t>
      </w:r>
    </w:p>
    <w:p w:rsidR="006F1FFA" w:rsidRDefault="00C0135B" w:rsidP="00C0135B">
      <w:pPr>
        <w:pStyle w:val="ListParagraph"/>
        <w:numPr>
          <w:ilvl w:val="0"/>
          <w:numId w:val="1"/>
        </w:numPr>
      </w:pPr>
      <w:r>
        <w:t>To what extent and in what ways might the piece be regarded as a representation of reality?</w:t>
      </w:r>
    </w:p>
    <w:tbl>
      <w:tblPr>
        <w:tblStyle w:val="TableGrid"/>
        <w:tblW w:w="0" w:type="auto"/>
        <w:tblLook w:val="00BF"/>
      </w:tblPr>
      <w:tblGrid>
        <w:gridCol w:w="1818"/>
        <w:gridCol w:w="7994"/>
      </w:tblGrid>
      <w:tr w:rsidR="006F1FFA" w:rsidTr="006F1FFA">
        <w:trPr>
          <w:trHeight w:val="3347"/>
        </w:trPr>
        <w:tc>
          <w:tcPr>
            <w:tcW w:w="1818" w:type="dxa"/>
          </w:tcPr>
          <w:p w:rsidR="006F1FFA" w:rsidRPr="006F1FFA" w:rsidRDefault="006F1FFA" w:rsidP="006F1FFA">
            <w:pPr>
              <w:jc w:val="center"/>
              <w:rPr>
                <w:b/>
              </w:rPr>
            </w:pPr>
            <w:r w:rsidRPr="006F1FFA">
              <w:rPr>
                <w:b/>
              </w:rPr>
              <w:t>Artwork # 1</w:t>
            </w:r>
          </w:p>
        </w:tc>
        <w:tc>
          <w:tcPr>
            <w:tcW w:w="7994" w:type="dxa"/>
          </w:tcPr>
          <w:p w:rsidR="006F1FFA" w:rsidRDefault="006F1FFA" w:rsidP="006F1FFA">
            <w:pPr>
              <w:jc w:val="center"/>
            </w:pPr>
          </w:p>
        </w:tc>
      </w:tr>
      <w:tr w:rsidR="006F1FFA" w:rsidTr="006F1FFA">
        <w:trPr>
          <w:trHeight w:val="3059"/>
        </w:trPr>
        <w:tc>
          <w:tcPr>
            <w:tcW w:w="1818" w:type="dxa"/>
          </w:tcPr>
          <w:p w:rsidR="006F1FFA" w:rsidRPr="006F1FFA" w:rsidRDefault="006F1FFA" w:rsidP="006F1FFA">
            <w:pPr>
              <w:jc w:val="center"/>
              <w:rPr>
                <w:b/>
              </w:rPr>
            </w:pPr>
            <w:r w:rsidRPr="006F1FFA">
              <w:rPr>
                <w:b/>
              </w:rPr>
              <w:t>Artwork # 2</w:t>
            </w:r>
          </w:p>
        </w:tc>
        <w:tc>
          <w:tcPr>
            <w:tcW w:w="7994" w:type="dxa"/>
          </w:tcPr>
          <w:p w:rsidR="006F1FFA" w:rsidRDefault="006F1FFA" w:rsidP="006F1FFA">
            <w:pPr>
              <w:jc w:val="center"/>
            </w:pPr>
          </w:p>
        </w:tc>
      </w:tr>
      <w:tr w:rsidR="006F1FFA" w:rsidTr="006F1FFA">
        <w:trPr>
          <w:trHeight w:val="3590"/>
        </w:trPr>
        <w:tc>
          <w:tcPr>
            <w:tcW w:w="1818" w:type="dxa"/>
          </w:tcPr>
          <w:p w:rsidR="006F1FFA" w:rsidRPr="006F1FFA" w:rsidRDefault="006F1FFA" w:rsidP="006F1FFA">
            <w:pPr>
              <w:jc w:val="center"/>
              <w:rPr>
                <w:b/>
              </w:rPr>
            </w:pPr>
            <w:r w:rsidRPr="006F1FFA">
              <w:rPr>
                <w:b/>
              </w:rPr>
              <w:t>Artwork # 3</w:t>
            </w:r>
          </w:p>
        </w:tc>
        <w:tc>
          <w:tcPr>
            <w:tcW w:w="7994" w:type="dxa"/>
          </w:tcPr>
          <w:p w:rsidR="006F1FFA" w:rsidRDefault="006F1FFA" w:rsidP="006F1FFA">
            <w:pPr>
              <w:jc w:val="center"/>
            </w:pPr>
          </w:p>
        </w:tc>
      </w:tr>
    </w:tbl>
    <w:p w:rsidR="00C0135B" w:rsidRPr="007608B1" w:rsidRDefault="00C0135B" w:rsidP="006F1FFA">
      <w:r w:rsidRPr="007608B1">
        <w:rPr>
          <w:u w:val="single"/>
        </w:rPr>
        <w:t>Reflection Questions</w:t>
      </w:r>
    </w:p>
    <w:p w:rsidR="006F1FFA" w:rsidRDefault="00C0135B" w:rsidP="007608B1">
      <w:pPr>
        <w:pStyle w:val="NormalWeb"/>
        <w:numPr>
          <w:ilvl w:val="0"/>
          <w:numId w:val="3"/>
        </w:numPr>
        <w:spacing w:before="2" w:after="2"/>
        <w:rPr>
          <w:rFonts w:asciiTheme="minorHAnsi" w:hAnsiTheme="minorHAnsi"/>
          <w:sz w:val="24"/>
        </w:rPr>
      </w:pPr>
      <w:r w:rsidRPr="00C0135B">
        <w:rPr>
          <w:rFonts w:asciiTheme="minorHAnsi" w:hAnsiTheme="minorHAnsi"/>
          <w:sz w:val="24"/>
        </w:rPr>
        <w:t xml:space="preserve">What knowledge of art can be gained by focusing attention on the </w:t>
      </w:r>
      <w:r w:rsidRPr="00C0135B">
        <w:rPr>
          <w:rStyle w:val="Strong"/>
          <w:rFonts w:asciiTheme="minorHAnsi" w:hAnsiTheme="minorHAnsi"/>
          <w:sz w:val="24"/>
        </w:rPr>
        <w:t>artist</w:t>
      </w:r>
      <w:r w:rsidRPr="00C0135B">
        <w:rPr>
          <w:rFonts w:asciiTheme="minorHAnsi" w:hAnsiTheme="minorHAnsi"/>
          <w:sz w:val="24"/>
        </w:rPr>
        <w:t xml:space="preserve">? Can or should artists’ intentions, and the creative process itself, be understood through observing artists or knowing something of their lives? </w:t>
      </w:r>
    </w:p>
    <w:p w:rsidR="006F1FFA" w:rsidRDefault="006F1FFA" w:rsidP="006F1FFA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6F1FFA" w:rsidRDefault="006F1FFA" w:rsidP="006F1FFA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6F1FFA" w:rsidRDefault="006F1FFA" w:rsidP="006F1FFA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6F1FFA" w:rsidRDefault="006F1FFA" w:rsidP="006F1FFA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6F1FFA" w:rsidRDefault="006F1FFA" w:rsidP="006F1FFA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6F1FFA" w:rsidRDefault="006F1FFA" w:rsidP="006F1FFA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6F1FFA" w:rsidRDefault="006F1FFA" w:rsidP="006F1FFA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7608B1" w:rsidRDefault="007608B1" w:rsidP="006F1FFA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6F1FFA" w:rsidRDefault="00C0135B" w:rsidP="007608B1">
      <w:pPr>
        <w:pStyle w:val="NormalWeb"/>
        <w:numPr>
          <w:ilvl w:val="0"/>
          <w:numId w:val="3"/>
        </w:numPr>
        <w:spacing w:before="2" w:after="2"/>
        <w:rPr>
          <w:rFonts w:asciiTheme="minorHAnsi" w:hAnsiTheme="minorHAnsi"/>
          <w:sz w:val="24"/>
        </w:rPr>
      </w:pPr>
      <w:r w:rsidRPr="007608B1">
        <w:rPr>
          <w:rFonts w:asciiTheme="minorHAnsi" w:hAnsiTheme="minorHAnsi"/>
          <w:sz w:val="24"/>
        </w:rPr>
        <w:t xml:space="preserve">What knowledge of art can be gained by focusing attention solely on the </w:t>
      </w:r>
      <w:r w:rsidRPr="007608B1">
        <w:rPr>
          <w:rStyle w:val="Strong"/>
          <w:rFonts w:asciiTheme="minorHAnsi" w:hAnsiTheme="minorHAnsi"/>
          <w:sz w:val="24"/>
        </w:rPr>
        <w:t>work</w:t>
      </w:r>
      <w:r w:rsidRPr="007608B1">
        <w:rPr>
          <w:rFonts w:asciiTheme="minorHAnsi" w:hAnsiTheme="minorHAnsi"/>
          <w:sz w:val="24"/>
        </w:rPr>
        <w:t xml:space="preserve"> itself, in isolation from the artist or the social context? Can or should technical virtuosity in itself, a skilled mastery of the medium, be enough to distinguish a work of art? </w:t>
      </w:r>
    </w:p>
    <w:p w:rsidR="006F1FFA" w:rsidRDefault="006F1FFA" w:rsidP="006F1FFA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6F1FFA" w:rsidRDefault="006F1FFA" w:rsidP="006F1FFA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6F1FFA" w:rsidRDefault="006F1FFA" w:rsidP="006F1FFA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6F1FFA" w:rsidRDefault="006F1FFA" w:rsidP="006F1FFA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6F1FFA" w:rsidRDefault="006F1FFA" w:rsidP="006F1FFA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6F1FFA" w:rsidRDefault="006F1FFA" w:rsidP="006F1FFA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6F1FFA" w:rsidRDefault="006F1FFA" w:rsidP="006F1FFA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6F1FFA" w:rsidRDefault="006F1FFA" w:rsidP="006F1FFA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7608B1" w:rsidRDefault="007608B1" w:rsidP="006F1FFA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6F1FFA" w:rsidRDefault="00C0135B" w:rsidP="007608B1">
      <w:pPr>
        <w:pStyle w:val="NormalWeb"/>
        <w:numPr>
          <w:ilvl w:val="0"/>
          <w:numId w:val="3"/>
        </w:numPr>
        <w:spacing w:before="2" w:after="2"/>
        <w:rPr>
          <w:rFonts w:asciiTheme="minorHAnsi" w:hAnsiTheme="minorHAnsi"/>
          <w:sz w:val="24"/>
        </w:rPr>
      </w:pPr>
      <w:r w:rsidRPr="007608B1">
        <w:rPr>
          <w:rFonts w:asciiTheme="minorHAnsi" w:hAnsiTheme="minorHAnsi"/>
          <w:sz w:val="24"/>
        </w:rPr>
        <w:t xml:space="preserve">What knowledge of art can be gained by focusing on the reader or audience’s </w:t>
      </w:r>
      <w:r w:rsidRPr="007608B1">
        <w:rPr>
          <w:rStyle w:val="Strong"/>
          <w:rFonts w:asciiTheme="minorHAnsi" w:hAnsiTheme="minorHAnsi"/>
          <w:sz w:val="24"/>
        </w:rPr>
        <w:t>response</w:t>
      </w:r>
      <w:r w:rsidRPr="007608B1">
        <w:rPr>
          <w:rFonts w:asciiTheme="minorHAnsi" w:hAnsiTheme="minorHAnsi"/>
          <w:sz w:val="24"/>
        </w:rPr>
        <w:t xml:space="preserve">? Can it be plausibly argued that art is brought into being only in the response of the audience, that a work is created anew each time it is viewed, heard or read? What is the role of the critic in judgment of the worth of art? </w:t>
      </w:r>
    </w:p>
    <w:p w:rsidR="006F1FFA" w:rsidRDefault="006F1FFA" w:rsidP="006F1FFA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6F1FFA" w:rsidRDefault="006F1FFA" w:rsidP="006F1FFA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6F1FFA" w:rsidRDefault="006F1FFA" w:rsidP="006F1FFA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6F1FFA" w:rsidRDefault="006F1FFA" w:rsidP="006F1FFA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6F1FFA" w:rsidRDefault="006F1FFA" w:rsidP="006F1FFA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6F1FFA" w:rsidRDefault="006F1FFA" w:rsidP="006F1FFA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6F1FFA" w:rsidRDefault="006F1FFA" w:rsidP="006F1FFA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6F1FFA" w:rsidRDefault="006F1FFA" w:rsidP="006F1FFA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7608B1" w:rsidRPr="007608B1" w:rsidRDefault="007608B1" w:rsidP="006F1FFA">
      <w:pPr>
        <w:pStyle w:val="NormalWeb"/>
        <w:spacing w:before="2" w:after="2"/>
        <w:rPr>
          <w:rFonts w:asciiTheme="minorHAnsi" w:hAnsiTheme="minorHAnsi"/>
          <w:sz w:val="24"/>
        </w:rPr>
      </w:pPr>
    </w:p>
    <w:p w:rsidR="00C0135B" w:rsidRPr="007608B1" w:rsidRDefault="00C0135B" w:rsidP="00C0135B">
      <w:pPr>
        <w:pStyle w:val="NormalWeb"/>
        <w:numPr>
          <w:ilvl w:val="0"/>
          <w:numId w:val="3"/>
        </w:numPr>
        <w:spacing w:before="2" w:after="2"/>
        <w:rPr>
          <w:rFonts w:asciiTheme="minorHAnsi" w:hAnsiTheme="minorHAnsi"/>
          <w:sz w:val="24"/>
        </w:rPr>
      </w:pPr>
      <w:r w:rsidRPr="007608B1">
        <w:rPr>
          <w:rFonts w:asciiTheme="minorHAnsi" w:hAnsiTheme="minorHAnsi"/>
          <w:sz w:val="24"/>
        </w:rPr>
        <w:t xml:space="preserve">What knowledge of art can be gained by focusing attention on its social, cultural or historical </w:t>
      </w:r>
      <w:r w:rsidRPr="007608B1">
        <w:rPr>
          <w:rStyle w:val="Strong"/>
          <w:rFonts w:asciiTheme="minorHAnsi" w:hAnsiTheme="minorHAnsi"/>
          <w:sz w:val="24"/>
        </w:rPr>
        <w:t>context</w:t>
      </w:r>
      <w:r w:rsidRPr="007608B1">
        <w:rPr>
          <w:rFonts w:asciiTheme="minorHAnsi" w:hAnsiTheme="minorHAnsi"/>
          <w:sz w:val="24"/>
        </w:rPr>
        <w:t xml:space="preserve">? Is all art essentially a product of a particular place and time in terms of its subject matter and conventions of expression? </w:t>
      </w:r>
    </w:p>
    <w:sectPr w:rsidR="00C0135B" w:rsidRPr="007608B1" w:rsidSect="00C0135B">
      <w:pgSz w:w="11900" w:h="16840"/>
      <w:pgMar w:top="1152" w:right="1152" w:bottom="1152" w:left="1152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3FAE"/>
    <w:multiLevelType w:val="hybridMultilevel"/>
    <w:tmpl w:val="C0CE2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110FC"/>
    <w:multiLevelType w:val="hybridMultilevel"/>
    <w:tmpl w:val="BEF40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61A66"/>
    <w:multiLevelType w:val="multilevel"/>
    <w:tmpl w:val="D5B8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2682E"/>
    <w:rsid w:val="00546344"/>
    <w:rsid w:val="006F1FFA"/>
    <w:rsid w:val="007608B1"/>
    <w:rsid w:val="0082682E"/>
    <w:rsid w:val="00C0135B"/>
    <w:rsid w:val="00FE221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D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0135B"/>
    <w:pPr>
      <w:ind w:left="720"/>
      <w:contextualSpacing/>
    </w:pPr>
  </w:style>
  <w:style w:type="paragraph" w:styleId="NormalWeb">
    <w:name w:val="Normal (Web)"/>
    <w:basedOn w:val="Normal"/>
    <w:uiPriority w:val="99"/>
    <w:rsid w:val="00C0135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C0135B"/>
    <w:rPr>
      <w:b/>
    </w:rPr>
  </w:style>
  <w:style w:type="table" w:styleId="TableGrid">
    <w:name w:val="Table Grid"/>
    <w:basedOn w:val="TableNormal"/>
    <w:uiPriority w:val="59"/>
    <w:rsid w:val="006F1FF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239</Words>
  <Characters>1366</Characters>
  <Application>Microsoft Macintosh Word</Application>
  <DocSecurity>0</DocSecurity>
  <Lines>11</Lines>
  <Paragraphs>2</Paragraphs>
  <ScaleCrop>false</ScaleCrop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3</cp:revision>
  <dcterms:created xsi:type="dcterms:W3CDTF">2014-04-15T00:04:00Z</dcterms:created>
  <dcterms:modified xsi:type="dcterms:W3CDTF">2014-04-15T00:35:00Z</dcterms:modified>
</cp:coreProperties>
</file>